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6" w:rsidRPr="008C60CB" w:rsidRDefault="009845CE" w:rsidP="00F25D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790936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8C60CB">
        <w:rPr>
          <w:rFonts w:cstheme="minorHAnsi"/>
          <w:sz w:val="24"/>
          <w:szCs w:val="24"/>
        </w:rPr>
        <w:t xml:space="preserve">de proteger los datos personales que </w:t>
      </w:r>
      <w:r w:rsidR="00957B1E" w:rsidRPr="008C60CB">
        <w:rPr>
          <w:rFonts w:cstheme="minorHAnsi"/>
          <w:sz w:val="24"/>
          <w:szCs w:val="24"/>
        </w:rPr>
        <w:t>recaba</w:t>
      </w:r>
      <w:r w:rsidR="00737312" w:rsidRPr="008C60CB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8C60CB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790936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Trámite de Solicitudes de </w:t>
      </w:r>
      <w:r w:rsidR="00B40052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Acceso a la </w:t>
      </w:r>
      <w:r w:rsidR="00790936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Información</w:t>
      </w:r>
      <w:r w:rsidR="00C8276E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Pública</w:t>
      </w:r>
      <w:r w:rsidR="00DC2789" w:rsidRPr="008C60CB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.</w:t>
      </w:r>
    </w:p>
    <w:p w:rsidR="006C299A" w:rsidRPr="008C60CB" w:rsidRDefault="006C299A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8C60CB" w:rsidRDefault="009F2614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8C60CB">
        <w:rPr>
          <w:rFonts w:cstheme="minorHAnsi"/>
          <w:b/>
          <w:sz w:val="24"/>
          <w:szCs w:val="24"/>
        </w:rPr>
        <w:t>D</w:t>
      </w:r>
      <w:r w:rsidR="007F6E87" w:rsidRPr="008C60CB">
        <w:rPr>
          <w:rFonts w:cstheme="minorHAnsi"/>
          <w:b/>
          <w:sz w:val="24"/>
          <w:szCs w:val="24"/>
        </w:rPr>
        <w:t>omicilio del responsable</w:t>
      </w:r>
    </w:p>
    <w:p w:rsidR="007A4812" w:rsidRPr="008C60CB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E</w:t>
      </w:r>
      <w:r w:rsidR="00787BAE" w:rsidRPr="008C60CB">
        <w:rPr>
          <w:rFonts w:cstheme="minorHAnsi"/>
          <w:sz w:val="24"/>
          <w:szCs w:val="24"/>
        </w:rPr>
        <w:t xml:space="preserve">l </w:t>
      </w:r>
      <w:r w:rsidR="007A4812" w:rsidRPr="008C60CB">
        <w:rPr>
          <w:rFonts w:cstheme="minorHAnsi"/>
          <w:sz w:val="24"/>
          <w:szCs w:val="24"/>
        </w:rPr>
        <w:t>Instituto Electoral del Estado de Zacatecas</w:t>
      </w:r>
      <w:r w:rsidR="00AF0D18" w:rsidRPr="008C60CB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8C60CB">
        <w:rPr>
          <w:rFonts w:cstheme="minorHAnsi"/>
          <w:sz w:val="24"/>
          <w:szCs w:val="24"/>
        </w:rPr>
        <w:t>, con domicilio en</w:t>
      </w:r>
      <w:r w:rsidR="007A4812" w:rsidRPr="008C60CB">
        <w:rPr>
          <w:rFonts w:cstheme="minorHAnsi"/>
          <w:sz w:val="24"/>
          <w:szCs w:val="24"/>
        </w:rPr>
        <w:t xml:space="preserve"> Blvd. López Portillo No. 236 Col. Arboledas, Guadalupe, Zac. </w:t>
      </w:r>
      <w:r w:rsidRPr="008C60CB">
        <w:rPr>
          <w:rFonts w:cstheme="minorHAnsi"/>
          <w:sz w:val="24"/>
          <w:szCs w:val="24"/>
        </w:rPr>
        <w:t>C.P. 98608, a través de la Unidad de Transparencia</w:t>
      </w:r>
      <w:r w:rsidRPr="008C60CB">
        <w:rPr>
          <w:rStyle w:val="Refdenotaalpie"/>
          <w:rFonts w:cstheme="minorHAnsi"/>
          <w:sz w:val="24"/>
          <w:szCs w:val="24"/>
        </w:rPr>
        <w:footnoteReference w:id="2"/>
      </w:r>
      <w:r w:rsidR="00E33AE2" w:rsidRPr="008C60CB">
        <w:rPr>
          <w:rFonts w:cstheme="minorHAnsi"/>
          <w:sz w:val="24"/>
          <w:szCs w:val="24"/>
        </w:rPr>
        <w:t>, adscrita al área de Presidencia</w:t>
      </w:r>
      <w:r w:rsidRPr="008C60CB">
        <w:rPr>
          <w:rFonts w:cstheme="minorHAnsi"/>
          <w:sz w:val="24"/>
          <w:szCs w:val="24"/>
        </w:rPr>
        <w:t>, e</w:t>
      </w:r>
      <w:r w:rsidR="00787BAE" w:rsidRPr="008C60CB">
        <w:rPr>
          <w:rFonts w:cstheme="minorHAnsi"/>
          <w:sz w:val="24"/>
          <w:szCs w:val="24"/>
        </w:rPr>
        <w:t xml:space="preserve">s el responsable </w:t>
      </w:r>
      <w:r w:rsidR="007F6E87" w:rsidRPr="008C60CB">
        <w:rPr>
          <w:rFonts w:cstheme="minorHAnsi"/>
          <w:sz w:val="24"/>
          <w:szCs w:val="24"/>
        </w:rPr>
        <w:t>del tratamiento de los datos personales que se recaben con motivo de la recepción</w:t>
      </w:r>
      <w:r w:rsidR="00787BAE" w:rsidRPr="008C60CB">
        <w:rPr>
          <w:rFonts w:cstheme="minorHAnsi"/>
          <w:sz w:val="24"/>
          <w:szCs w:val="24"/>
        </w:rPr>
        <w:t xml:space="preserve"> y trámite </w:t>
      </w:r>
      <w:r w:rsidR="007F6E87" w:rsidRPr="008C60CB">
        <w:rPr>
          <w:rFonts w:cstheme="minorHAnsi"/>
          <w:sz w:val="24"/>
          <w:szCs w:val="24"/>
        </w:rPr>
        <w:t>de</w:t>
      </w:r>
      <w:r w:rsidR="00787BAE" w:rsidRPr="008C60CB">
        <w:rPr>
          <w:rFonts w:cstheme="minorHAnsi"/>
          <w:sz w:val="24"/>
          <w:szCs w:val="24"/>
        </w:rPr>
        <w:t xml:space="preserve"> las solicitudes de acceso a la información</w:t>
      </w:r>
      <w:r w:rsidR="004E33E8" w:rsidRPr="008C60CB">
        <w:rPr>
          <w:rFonts w:cstheme="minorHAnsi"/>
          <w:sz w:val="24"/>
          <w:szCs w:val="24"/>
        </w:rPr>
        <w:t xml:space="preserve"> pública,</w:t>
      </w:r>
      <w:r w:rsidR="0066011C" w:rsidRPr="008C60CB">
        <w:rPr>
          <w:rFonts w:cstheme="minorHAnsi"/>
          <w:sz w:val="24"/>
          <w:szCs w:val="24"/>
        </w:rPr>
        <w:t xml:space="preserve"> </w:t>
      </w:r>
      <w:r w:rsidR="007F6E87" w:rsidRPr="008C60CB">
        <w:rPr>
          <w:rFonts w:cstheme="minorHAnsi"/>
          <w:sz w:val="24"/>
          <w:szCs w:val="24"/>
        </w:rPr>
        <w:t>los cuales serán protegidos conforme a lo dispuesto por la Ley de Protección de Datos Personales en Posesión de los Sujetos Obligados del Estado de Zacatecas</w:t>
      </w:r>
      <w:r w:rsidR="007F6E87" w:rsidRPr="008C60CB">
        <w:rPr>
          <w:rStyle w:val="Refdenotaalpie"/>
          <w:rFonts w:cstheme="minorHAnsi"/>
          <w:sz w:val="24"/>
          <w:szCs w:val="24"/>
        </w:rPr>
        <w:footnoteReference w:id="3"/>
      </w:r>
      <w:r w:rsidR="007F6E87" w:rsidRPr="008C60CB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7F6E87" w:rsidRPr="008C60CB">
        <w:rPr>
          <w:rStyle w:val="Refdenotaalpie"/>
          <w:rFonts w:cstheme="minorHAnsi"/>
          <w:sz w:val="24"/>
          <w:szCs w:val="24"/>
        </w:rPr>
        <w:footnoteReference w:id="4"/>
      </w:r>
      <w:r w:rsidR="007F6E87" w:rsidRPr="008C60CB">
        <w:rPr>
          <w:rFonts w:cstheme="minorHAnsi"/>
          <w:sz w:val="24"/>
          <w:szCs w:val="24"/>
        </w:rPr>
        <w:t>, y demás normatividad que resulte aplicable.</w:t>
      </w:r>
    </w:p>
    <w:p w:rsidR="007A4812" w:rsidRPr="008C60CB" w:rsidRDefault="007A4812" w:rsidP="00F25D0D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 </w:t>
      </w:r>
    </w:p>
    <w:p w:rsidR="007603DF" w:rsidRPr="008C60CB" w:rsidRDefault="00F637D8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C60CB">
        <w:rPr>
          <w:rFonts w:cstheme="minorHAnsi"/>
          <w:b/>
          <w:sz w:val="24"/>
          <w:szCs w:val="24"/>
        </w:rPr>
        <w:t>D</w:t>
      </w:r>
      <w:r w:rsidR="007A4812" w:rsidRPr="008C60CB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8C60CB">
        <w:rPr>
          <w:rFonts w:cstheme="minorHAnsi"/>
          <w:b/>
          <w:sz w:val="24"/>
          <w:szCs w:val="24"/>
        </w:rPr>
        <w:t>ando aquéllos que son sensibles.</w:t>
      </w:r>
    </w:p>
    <w:p w:rsidR="003213A6" w:rsidRPr="008C60CB" w:rsidRDefault="007F6E87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El IEEZ para cumplir con sus atribuciones, recaba los siguientes datos personales: </w:t>
      </w:r>
    </w:p>
    <w:p w:rsidR="00CB390E" w:rsidRPr="008C60CB" w:rsidRDefault="00CB390E" w:rsidP="00F25D0D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AF7425" w:rsidRPr="008C60CB" w:rsidRDefault="00737312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8C60CB">
        <w:rPr>
          <w:rFonts w:cstheme="minorHAnsi"/>
          <w:b/>
          <w:sz w:val="24"/>
          <w:szCs w:val="24"/>
        </w:rPr>
        <w:t xml:space="preserve">Datos </w:t>
      </w:r>
      <w:r w:rsidR="001946FD" w:rsidRPr="008C60CB">
        <w:rPr>
          <w:rFonts w:cstheme="minorHAnsi"/>
          <w:b/>
          <w:sz w:val="24"/>
          <w:szCs w:val="24"/>
        </w:rPr>
        <w:t xml:space="preserve">personales </w:t>
      </w:r>
      <w:r w:rsidRPr="008C60CB">
        <w:rPr>
          <w:rFonts w:cstheme="minorHAnsi"/>
          <w:b/>
          <w:sz w:val="24"/>
          <w:szCs w:val="24"/>
        </w:rPr>
        <w:t>de identificación:</w:t>
      </w:r>
      <w:r w:rsidRPr="008C60CB">
        <w:rPr>
          <w:rFonts w:cstheme="minorHAnsi"/>
          <w:sz w:val="24"/>
          <w:szCs w:val="24"/>
        </w:rPr>
        <w:t xml:space="preserve"> </w:t>
      </w:r>
      <w:r w:rsidR="00AF7425" w:rsidRPr="008C60CB">
        <w:rPr>
          <w:rFonts w:cstheme="minorHAnsi"/>
          <w:sz w:val="24"/>
          <w:szCs w:val="24"/>
        </w:rPr>
        <w:t xml:space="preserve">Nombre completo del solicitante </w:t>
      </w:r>
      <w:r w:rsidR="00AD6CDF" w:rsidRPr="008C60CB">
        <w:rPr>
          <w:rFonts w:cstheme="minorHAnsi"/>
          <w:sz w:val="24"/>
          <w:szCs w:val="24"/>
        </w:rPr>
        <w:t xml:space="preserve">(opcional) </w:t>
      </w:r>
      <w:r w:rsidR="00AF7425" w:rsidRPr="008C60CB">
        <w:rPr>
          <w:rFonts w:cstheme="minorHAnsi"/>
          <w:sz w:val="24"/>
          <w:szCs w:val="24"/>
        </w:rPr>
        <w:t>o, en su</w:t>
      </w:r>
      <w:r w:rsidR="00161DB6" w:rsidRPr="008C60CB">
        <w:rPr>
          <w:rFonts w:cstheme="minorHAnsi"/>
          <w:sz w:val="24"/>
          <w:szCs w:val="24"/>
        </w:rPr>
        <w:t xml:space="preserve"> caso, de su representante</w:t>
      </w:r>
      <w:r w:rsidR="00AF7425" w:rsidRPr="008C60CB">
        <w:rPr>
          <w:rFonts w:cstheme="minorHAnsi"/>
          <w:sz w:val="24"/>
          <w:szCs w:val="24"/>
        </w:rPr>
        <w:t>, domicilio o medio para recibir notificaciones, correo electrónico, teléfono, para efectos estadísticos se recaba la fuente laboral, fecha de nacimien</w:t>
      </w:r>
      <w:r w:rsidR="0005448D" w:rsidRPr="008C60CB">
        <w:rPr>
          <w:rFonts w:cstheme="minorHAnsi"/>
          <w:sz w:val="24"/>
          <w:szCs w:val="24"/>
        </w:rPr>
        <w:t>to, nivel educativo y</w:t>
      </w:r>
      <w:r w:rsidR="00AD6CDF" w:rsidRPr="008C60CB">
        <w:rPr>
          <w:rFonts w:cstheme="minorHAnsi"/>
          <w:sz w:val="24"/>
          <w:szCs w:val="24"/>
        </w:rPr>
        <w:t xml:space="preserve"> ocupación.</w:t>
      </w:r>
    </w:p>
    <w:p w:rsidR="00AF7425" w:rsidRPr="008C60CB" w:rsidRDefault="00AF7425" w:rsidP="00F25D0D">
      <w:pPr>
        <w:spacing w:line="240" w:lineRule="auto"/>
        <w:rPr>
          <w:rFonts w:cstheme="minorHAnsi"/>
          <w:sz w:val="24"/>
          <w:szCs w:val="24"/>
        </w:rPr>
      </w:pPr>
    </w:p>
    <w:p w:rsidR="005C58C8" w:rsidRPr="008C60CB" w:rsidRDefault="001946FD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8C60CB">
        <w:rPr>
          <w:rFonts w:cstheme="minorHAnsi"/>
          <w:b/>
          <w:sz w:val="24"/>
          <w:szCs w:val="24"/>
        </w:rPr>
        <w:t>Datos Personales s</w:t>
      </w:r>
      <w:r w:rsidR="00AF7425" w:rsidRPr="008C60CB">
        <w:rPr>
          <w:rFonts w:cstheme="minorHAnsi"/>
          <w:b/>
          <w:sz w:val="24"/>
          <w:szCs w:val="24"/>
        </w:rPr>
        <w:t>ensibles</w:t>
      </w:r>
      <w:r w:rsidR="00C97C80" w:rsidRPr="008C60CB">
        <w:rPr>
          <w:rFonts w:cstheme="minorHAnsi"/>
          <w:b/>
          <w:sz w:val="24"/>
          <w:szCs w:val="24"/>
        </w:rPr>
        <w:t>:</w:t>
      </w:r>
      <w:r w:rsidR="00C97C80" w:rsidRPr="008C60CB">
        <w:rPr>
          <w:rFonts w:cstheme="minorHAnsi"/>
          <w:sz w:val="24"/>
          <w:szCs w:val="24"/>
        </w:rPr>
        <w:t xml:space="preserve"> </w:t>
      </w:r>
      <w:r w:rsidR="00AF7425" w:rsidRPr="008C60CB">
        <w:rPr>
          <w:rFonts w:cstheme="minorHAnsi"/>
          <w:sz w:val="24"/>
          <w:szCs w:val="24"/>
        </w:rPr>
        <w:t xml:space="preserve">En su caso, </w:t>
      </w:r>
      <w:r w:rsidR="00C97C80" w:rsidRPr="008C60CB">
        <w:rPr>
          <w:rFonts w:cstheme="minorHAnsi"/>
          <w:sz w:val="24"/>
          <w:szCs w:val="24"/>
        </w:rPr>
        <w:t xml:space="preserve">cuando se presenten </w:t>
      </w:r>
      <w:r w:rsidR="00AF7425" w:rsidRPr="008C60CB">
        <w:rPr>
          <w:rFonts w:cstheme="minorHAnsi"/>
          <w:sz w:val="24"/>
          <w:szCs w:val="24"/>
        </w:rPr>
        <w:t>solicitud</w:t>
      </w:r>
      <w:r w:rsidR="00C97C80" w:rsidRPr="008C60CB">
        <w:rPr>
          <w:rFonts w:cstheme="minorHAnsi"/>
          <w:sz w:val="24"/>
          <w:szCs w:val="24"/>
        </w:rPr>
        <w:t>es</w:t>
      </w:r>
      <w:r w:rsidR="00AF7425" w:rsidRPr="008C60CB">
        <w:rPr>
          <w:rFonts w:cstheme="minorHAnsi"/>
          <w:sz w:val="24"/>
          <w:szCs w:val="24"/>
        </w:rPr>
        <w:t xml:space="preserve"> para no cubrir el pago de reproducción y envío, si se tiene alguna discapacidad, o bien, preferencias de accesibilidad.</w:t>
      </w:r>
    </w:p>
    <w:p w:rsidR="00AB436B" w:rsidRPr="008C60CB" w:rsidRDefault="00AB436B" w:rsidP="00F25D0D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8C60CB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C60CB">
        <w:rPr>
          <w:rFonts w:cstheme="minorHAnsi"/>
          <w:b/>
          <w:sz w:val="24"/>
          <w:szCs w:val="24"/>
        </w:rPr>
        <w:t>F</w:t>
      </w:r>
      <w:r w:rsidR="007A4812" w:rsidRPr="008C60CB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8C60CB">
        <w:rPr>
          <w:rFonts w:cstheme="minorHAnsi"/>
          <w:b/>
          <w:sz w:val="24"/>
          <w:szCs w:val="24"/>
        </w:rPr>
        <w:t xml:space="preserve">IEEZ </w:t>
      </w:r>
      <w:r w:rsidR="007A4812" w:rsidRPr="008C60CB">
        <w:rPr>
          <w:rFonts w:cstheme="minorHAnsi"/>
          <w:b/>
          <w:sz w:val="24"/>
          <w:szCs w:val="24"/>
        </w:rPr>
        <w:t>pa</w:t>
      </w:r>
      <w:r w:rsidR="007A75A3" w:rsidRPr="008C60CB">
        <w:rPr>
          <w:rFonts w:cstheme="minorHAnsi"/>
          <w:b/>
          <w:sz w:val="24"/>
          <w:szCs w:val="24"/>
        </w:rPr>
        <w:t>ra llevar a cabo el tratamiento</w:t>
      </w:r>
    </w:p>
    <w:p w:rsidR="00957B1E" w:rsidRPr="008C60CB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Los</w:t>
      </w:r>
      <w:r w:rsidR="00F637D8" w:rsidRPr="008C60CB">
        <w:rPr>
          <w:rFonts w:cstheme="minorHAnsi"/>
          <w:sz w:val="24"/>
          <w:szCs w:val="24"/>
        </w:rPr>
        <w:t xml:space="preserve"> datos personales </w:t>
      </w:r>
      <w:r w:rsidRPr="008C60CB">
        <w:rPr>
          <w:rFonts w:cstheme="minorHAnsi"/>
          <w:sz w:val="24"/>
          <w:szCs w:val="24"/>
        </w:rPr>
        <w:t xml:space="preserve">se tratan </w:t>
      </w:r>
      <w:r w:rsidR="00F637D8" w:rsidRPr="008C60CB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8C60CB">
        <w:rPr>
          <w:rFonts w:cstheme="minorHAnsi"/>
          <w:sz w:val="24"/>
          <w:szCs w:val="24"/>
        </w:rPr>
        <w:t>6°, apartado A, fr</w:t>
      </w:r>
      <w:r w:rsidR="00250913" w:rsidRPr="008C60CB">
        <w:rPr>
          <w:rFonts w:cstheme="minorHAnsi"/>
          <w:sz w:val="24"/>
          <w:szCs w:val="24"/>
        </w:rPr>
        <w:t xml:space="preserve">acción II, 16, párrafo segundo </w:t>
      </w:r>
      <w:r w:rsidR="00B463C3" w:rsidRPr="008C60CB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8C60CB">
        <w:rPr>
          <w:rFonts w:cstheme="minorHAnsi"/>
          <w:sz w:val="24"/>
          <w:szCs w:val="24"/>
        </w:rPr>
        <w:t>1, 85</w:t>
      </w:r>
      <w:r w:rsidR="008E6BDD" w:rsidRPr="008C60CB">
        <w:rPr>
          <w:rFonts w:cstheme="minorHAnsi"/>
          <w:sz w:val="24"/>
          <w:szCs w:val="24"/>
        </w:rPr>
        <w:t>,</w:t>
      </w:r>
      <w:r w:rsidR="003B47CE" w:rsidRPr="008C60CB">
        <w:rPr>
          <w:rFonts w:cstheme="minorHAnsi"/>
          <w:sz w:val="24"/>
          <w:szCs w:val="24"/>
        </w:rPr>
        <w:t xml:space="preserve"> 89</w:t>
      </w:r>
      <w:r w:rsidR="008E6BDD" w:rsidRPr="008C60CB">
        <w:rPr>
          <w:rFonts w:cstheme="minorHAnsi"/>
          <w:sz w:val="24"/>
          <w:szCs w:val="24"/>
        </w:rPr>
        <w:t>, 92, 93, 94, 170,</w:t>
      </w:r>
      <w:r w:rsidR="006704A8" w:rsidRPr="008C60CB">
        <w:rPr>
          <w:rFonts w:cstheme="minorHAnsi"/>
          <w:sz w:val="24"/>
          <w:szCs w:val="24"/>
        </w:rPr>
        <w:t xml:space="preserve"> </w:t>
      </w:r>
      <w:r w:rsidR="008E6BDD" w:rsidRPr="008C60CB">
        <w:rPr>
          <w:rFonts w:cstheme="minorHAnsi"/>
          <w:sz w:val="24"/>
          <w:szCs w:val="24"/>
        </w:rPr>
        <w:t>171, 172</w:t>
      </w:r>
      <w:r w:rsidR="003B47CE" w:rsidRPr="008C60CB">
        <w:rPr>
          <w:rFonts w:cstheme="minorHAnsi"/>
          <w:sz w:val="24"/>
          <w:szCs w:val="24"/>
        </w:rPr>
        <w:t xml:space="preserve"> de la Ley de Trasparencia </w:t>
      </w:r>
      <w:r w:rsidR="007F6E87" w:rsidRPr="008C60CB">
        <w:rPr>
          <w:rFonts w:cstheme="minorHAnsi"/>
          <w:sz w:val="24"/>
          <w:szCs w:val="24"/>
        </w:rPr>
        <w:t xml:space="preserve">Local; </w:t>
      </w:r>
      <w:r w:rsidR="00A64269" w:rsidRPr="008C60CB">
        <w:rPr>
          <w:rFonts w:cstheme="minorHAnsi"/>
          <w:sz w:val="24"/>
          <w:szCs w:val="24"/>
        </w:rPr>
        <w:t>10,</w:t>
      </w:r>
      <w:r w:rsidR="006704A8" w:rsidRPr="008C60CB">
        <w:rPr>
          <w:rFonts w:cstheme="minorHAnsi"/>
          <w:sz w:val="24"/>
          <w:szCs w:val="24"/>
        </w:rPr>
        <w:t xml:space="preserve"> </w:t>
      </w:r>
      <w:r w:rsidR="00A64269" w:rsidRPr="008C60CB">
        <w:rPr>
          <w:rFonts w:cstheme="minorHAnsi"/>
          <w:sz w:val="24"/>
          <w:szCs w:val="24"/>
        </w:rPr>
        <w:t>11, 12, 16, frac</w:t>
      </w:r>
      <w:r w:rsidR="007A75A3" w:rsidRPr="008C60CB">
        <w:rPr>
          <w:rFonts w:cstheme="minorHAnsi"/>
          <w:sz w:val="24"/>
          <w:szCs w:val="24"/>
        </w:rPr>
        <w:t>ción</w:t>
      </w:r>
      <w:r w:rsidR="00D411F8" w:rsidRPr="008C60CB">
        <w:rPr>
          <w:rFonts w:cstheme="minorHAnsi"/>
          <w:sz w:val="24"/>
          <w:szCs w:val="24"/>
        </w:rPr>
        <w:t xml:space="preserve"> </w:t>
      </w:r>
      <w:r w:rsidR="007A75A3" w:rsidRPr="008C60CB">
        <w:rPr>
          <w:rFonts w:cstheme="minorHAnsi"/>
          <w:sz w:val="24"/>
          <w:szCs w:val="24"/>
        </w:rPr>
        <w:t>IV,</w:t>
      </w:r>
      <w:r w:rsidR="00512258" w:rsidRPr="008C60CB">
        <w:rPr>
          <w:rFonts w:cstheme="minorHAnsi"/>
          <w:sz w:val="24"/>
          <w:szCs w:val="24"/>
        </w:rPr>
        <w:t xml:space="preserve"> 19,</w:t>
      </w:r>
      <w:r w:rsidR="007A75A3" w:rsidRPr="008C60CB">
        <w:rPr>
          <w:rFonts w:cstheme="minorHAnsi"/>
          <w:sz w:val="24"/>
          <w:szCs w:val="24"/>
        </w:rPr>
        <w:t xml:space="preserve"> 20</w:t>
      </w:r>
      <w:r w:rsidR="00512258" w:rsidRPr="008C60CB">
        <w:rPr>
          <w:rFonts w:cstheme="minorHAnsi"/>
          <w:sz w:val="24"/>
          <w:szCs w:val="24"/>
        </w:rPr>
        <w:t>, 34, 56</w:t>
      </w:r>
      <w:r w:rsidR="008E6BDD" w:rsidRPr="008C60CB">
        <w:rPr>
          <w:rFonts w:cstheme="minorHAnsi"/>
          <w:sz w:val="24"/>
          <w:szCs w:val="24"/>
        </w:rPr>
        <w:t>, 57, 65 y</w:t>
      </w:r>
      <w:r w:rsidR="00512258" w:rsidRPr="008C60CB">
        <w:rPr>
          <w:rFonts w:cstheme="minorHAnsi"/>
          <w:sz w:val="24"/>
          <w:szCs w:val="24"/>
        </w:rPr>
        <w:t xml:space="preserve"> 70</w:t>
      </w:r>
      <w:r w:rsidR="007A75A3" w:rsidRPr="008C60CB">
        <w:rPr>
          <w:rFonts w:cstheme="minorHAnsi"/>
          <w:sz w:val="24"/>
          <w:szCs w:val="24"/>
        </w:rPr>
        <w:t xml:space="preserve"> de la Ley de P</w:t>
      </w:r>
      <w:r w:rsidR="00A64269" w:rsidRPr="008C60CB">
        <w:rPr>
          <w:rFonts w:cstheme="minorHAnsi"/>
          <w:sz w:val="24"/>
          <w:szCs w:val="24"/>
        </w:rPr>
        <w:t>rotección de Datos</w:t>
      </w:r>
      <w:r w:rsidR="00803053" w:rsidRPr="008C60CB">
        <w:rPr>
          <w:rFonts w:cstheme="minorHAnsi"/>
          <w:sz w:val="24"/>
          <w:szCs w:val="24"/>
        </w:rPr>
        <w:t xml:space="preserve"> Personales</w:t>
      </w:r>
      <w:r w:rsidR="007A75A3" w:rsidRPr="008C60CB">
        <w:rPr>
          <w:rFonts w:cstheme="minorHAnsi"/>
          <w:sz w:val="24"/>
          <w:szCs w:val="24"/>
        </w:rPr>
        <w:t xml:space="preserve">; </w:t>
      </w:r>
      <w:r w:rsidR="008E6BDD" w:rsidRPr="008C60CB">
        <w:rPr>
          <w:rFonts w:cstheme="minorHAnsi"/>
          <w:sz w:val="24"/>
          <w:szCs w:val="24"/>
        </w:rPr>
        <w:t>38, fracciones I, III, IV, VIII y IX del Reglamento Interior del Instituto Electoral del Estado de Zacatecas; Funciones 2 y 8 de la Jefa o Jefe de la Unidad de Transparencia, del Catálogo de Cargos y Puestos de la Rama Administrativa.</w:t>
      </w:r>
    </w:p>
    <w:p w:rsidR="00976E42" w:rsidRPr="008C60CB" w:rsidRDefault="00976E42" w:rsidP="00F25D0D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8C60CB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C60CB">
        <w:rPr>
          <w:rFonts w:cstheme="minorHAnsi"/>
          <w:b/>
          <w:sz w:val="24"/>
          <w:szCs w:val="24"/>
        </w:rPr>
        <w:t>F</w:t>
      </w:r>
      <w:r w:rsidR="007A4812" w:rsidRPr="008C60CB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00717F" w:rsidRPr="008C60CB">
        <w:rPr>
          <w:rFonts w:cstheme="minorHAnsi"/>
          <w:b/>
          <w:sz w:val="24"/>
          <w:szCs w:val="24"/>
        </w:rPr>
        <w:t>n el consentimiento del titular</w:t>
      </w:r>
      <w:r w:rsidR="007A4812" w:rsidRPr="008C60CB">
        <w:rPr>
          <w:rFonts w:cstheme="minorHAnsi"/>
          <w:b/>
          <w:sz w:val="24"/>
          <w:szCs w:val="24"/>
        </w:rPr>
        <w:t xml:space="preserve"> </w:t>
      </w:r>
    </w:p>
    <w:p w:rsidR="006E4426" w:rsidRPr="008C60CB" w:rsidRDefault="005D0C95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La</w:t>
      </w:r>
      <w:r w:rsidR="00980763" w:rsidRPr="008C60CB">
        <w:rPr>
          <w:rFonts w:cstheme="minorHAnsi"/>
          <w:sz w:val="24"/>
          <w:szCs w:val="24"/>
        </w:rPr>
        <w:t xml:space="preserve"> finalidad</w:t>
      </w:r>
      <w:r w:rsidRPr="008C60CB">
        <w:rPr>
          <w:rFonts w:cstheme="minorHAnsi"/>
          <w:sz w:val="24"/>
          <w:szCs w:val="24"/>
        </w:rPr>
        <w:t xml:space="preserve"> del tratamiento </w:t>
      </w:r>
      <w:r w:rsidR="005B436A" w:rsidRPr="008C60CB">
        <w:rPr>
          <w:rFonts w:cstheme="minorHAnsi"/>
          <w:sz w:val="24"/>
          <w:szCs w:val="24"/>
        </w:rPr>
        <w:t>de los datos recabados, serán para efectos de:</w:t>
      </w:r>
    </w:p>
    <w:p w:rsidR="0005448D" w:rsidRPr="008C60CB" w:rsidRDefault="00980763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Asesoría</w:t>
      </w:r>
      <w:r w:rsidR="0005448D" w:rsidRPr="008C60CB">
        <w:rPr>
          <w:rFonts w:cstheme="minorHAnsi"/>
          <w:sz w:val="24"/>
          <w:szCs w:val="24"/>
        </w:rPr>
        <w:t xml:space="preserve"> y/o recepción de </w:t>
      </w:r>
      <w:r w:rsidR="00A80479" w:rsidRPr="008C60CB">
        <w:rPr>
          <w:rFonts w:cstheme="minorHAnsi"/>
          <w:sz w:val="24"/>
          <w:szCs w:val="24"/>
        </w:rPr>
        <w:t>solicitudes de a</w:t>
      </w:r>
      <w:r w:rsidR="0005448D" w:rsidRPr="008C60CB">
        <w:rPr>
          <w:rFonts w:cstheme="minorHAnsi"/>
          <w:sz w:val="24"/>
          <w:szCs w:val="24"/>
        </w:rPr>
        <w:t>cceso a la información pública.</w:t>
      </w:r>
    </w:p>
    <w:p w:rsidR="006731A9" w:rsidRPr="008C60CB" w:rsidRDefault="006731A9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Trámite interno de las solicitudes de acceso a la información</w:t>
      </w:r>
      <w:r w:rsidR="00F25D0D" w:rsidRPr="008C60CB">
        <w:rPr>
          <w:rFonts w:cstheme="minorHAnsi"/>
          <w:sz w:val="24"/>
          <w:szCs w:val="24"/>
        </w:rPr>
        <w:t xml:space="preserve"> pública</w:t>
      </w:r>
      <w:r w:rsidR="0005448D" w:rsidRPr="008C60CB">
        <w:rPr>
          <w:rFonts w:cstheme="minorHAnsi"/>
          <w:sz w:val="24"/>
          <w:szCs w:val="24"/>
        </w:rPr>
        <w:t>.</w:t>
      </w:r>
    </w:p>
    <w:p w:rsidR="006E4426" w:rsidRPr="008C60CB" w:rsidRDefault="00A80479" w:rsidP="0005448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Generación de estadísticas relativas a</w:t>
      </w:r>
      <w:r w:rsidR="00980763" w:rsidRPr="008C60CB">
        <w:rPr>
          <w:rFonts w:cstheme="minorHAnsi"/>
          <w:sz w:val="24"/>
          <w:szCs w:val="24"/>
        </w:rPr>
        <w:t>:</w:t>
      </w:r>
      <w:r w:rsidRPr="008C60CB">
        <w:rPr>
          <w:rFonts w:cstheme="minorHAnsi"/>
          <w:sz w:val="24"/>
          <w:szCs w:val="24"/>
        </w:rPr>
        <w:t xml:space="preserve"> </w:t>
      </w:r>
      <w:r w:rsidR="0005448D" w:rsidRPr="008C60CB">
        <w:rPr>
          <w:rFonts w:cstheme="minorHAnsi"/>
          <w:sz w:val="24"/>
          <w:szCs w:val="24"/>
        </w:rPr>
        <w:t xml:space="preserve">asesorías y </w:t>
      </w:r>
      <w:r w:rsidRPr="008C60CB">
        <w:rPr>
          <w:rFonts w:cstheme="minorHAnsi"/>
          <w:sz w:val="24"/>
          <w:szCs w:val="24"/>
        </w:rPr>
        <w:t>solicitudes de información</w:t>
      </w:r>
      <w:r w:rsidR="0005448D" w:rsidRPr="008C60CB">
        <w:rPr>
          <w:rFonts w:cstheme="minorHAnsi"/>
          <w:sz w:val="24"/>
          <w:szCs w:val="24"/>
        </w:rPr>
        <w:t>.</w:t>
      </w:r>
    </w:p>
    <w:p w:rsidR="0005448D" w:rsidRPr="008C60CB" w:rsidRDefault="0005448D" w:rsidP="0005448D">
      <w:pPr>
        <w:pStyle w:val="Prrafodelista"/>
        <w:spacing w:line="240" w:lineRule="auto"/>
        <w:ind w:left="851"/>
        <w:rPr>
          <w:rFonts w:cstheme="minorHAnsi"/>
          <w:sz w:val="24"/>
          <w:szCs w:val="24"/>
        </w:rPr>
      </w:pPr>
    </w:p>
    <w:p w:rsidR="00A80479" w:rsidRPr="008C60CB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8C60CB">
        <w:rPr>
          <w:rFonts w:cstheme="minorHAnsi"/>
          <w:sz w:val="24"/>
          <w:szCs w:val="24"/>
        </w:rPr>
        <w:t xml:space="preserve"> con base en </w:t>
      </w:r>
      <w:r w:rsidR="007E6800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8C60CB">
        <w:rPr>
          <w:rFonts w:cstheme="minorHAnsi"/>
          <w:sz w:val="24"/>
          <w:szCs w:val="24"/>
        </w:rPr>
        <w:t xml:space="preserve">de </w:t>
      </w:r>
      <w:r w:rsidR="002A6848" w:rsidRPr="008C60CB">
        <w:rPr>
          <w:rFonts w:cstheme="minorHAnsi"/>
          <w:sz w:val="24"/>
          <w:szCs w:val="24"/>
        </w:rPr>
        <w:t>sus</w:t>
      </w:r>
      <w:r w:rsidR="007E6800" w:rsidRPr="008C60CB">
        <w:rPr>
          <w:rFonts w:cstheme="minorHAnsi"/>
          <w:sz w:val="24"/>
          <w:szCs w:val="24"/>
        </w:rPr>
        <w:t xml:space="preserve"> atribuciones</w:t>
      </w:r>
      <w:r w:rsidR="007E6800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8C60CB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="00A80479" w:rsidRPr="008C60CB">
        <w:rPr>
          <w:rFonts w:cstheme="minorHAnsi"/>
          <w:sz w:val="24"/>
          <w:szCs w:val="24"/>
        </w:rPr>
        <w:t xml:space="preserve"> 29</w:t>
      </w:r>
      <w:r w:rsidR="00013A11" w:rsidRPr="008C60CB">
        <w:rPr>
          <w:rFonts w:cstheme="minorHAnsi"/>
          <w:sz w:val="24"/>
          <w:szCs w:val="24"/>
        </w:rPr>
        <w:t>, f</w:t>
      </w:r>
      <w:r w:rsidR="00A80479" w:rsidRPr="008C60CB">
        <w:rPr>
          <w:rFonts w:cstheme="minorHAnsi"/>
          <w:sz w:val="24"/>
          <w:szCs w:val="24"/>
        </w:rPr>
        <w:t xml:space="preserve">racción III de la Ley de Transparencia </w:t>
      </w:r>
      <w:r w:rsidR="00013A11" w:rsidRPr="008C60CB">
        <w:rPr>
          <w:rFonts w:cstheme="minorHAnsi"/>
          <w:sz w:val="24"/>
          <w:szCs w:val="24"/>
        </w:rPr>
        <w:t>Local</w:t>
      </w:r>
      <w:r w:rsidR="007E6800" w:rsidRPr="008C60CB">
        <w:rPr>
          <w:rFonts w:cstheme="minorHAnsi"/>
          <w:sz w:val="24"/>
          <w:szCs w:val="24"/>
        </w:rPr>
        <w:t xml:space="preserve">; </w:t>
      </w:r>
      <w:r w:rsidR="007E6800" w:rsidRPr="008C60CB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8C60CB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8C60CB" w:rsidRPr="008C60CB" w:rsidRDefault="008C60CB" w:rsidP="008C60CB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C60CB">
        <w:rPr>
          <w:rFonts w:cstheme="minorHAnsi"/>
          <w:b/>
          <w:sz w:val="24"/>
          <w:szCs w:val="24"/>
        </w:rPr>
        <w:lastRenderedPageBreak/>
        <w:t xml:space="preserve">Mecanismos, medios y procedimientos disponibles para ejercer los </w:t>
      </w:r>
      <w:r w:rsidRPr="008C60CB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8C60CB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5"/>
      </w:r>
      <w:r w:rsidRPr="008C60CB">
        <w:rPr>
          <w:rFonts w:cstheme="minorHAnsi"/>
          <w:b/>
          <w:sz w:val="24"/>
          <w:szCs w:val="24"/>
        </w:rPr>
        <w:t xml:space="preserve">   </w:t>
      </w:r>
    </w:p>
    <w:p w:rsidR="008C60CB" w:rsidRPr="008C60CB" w:rsidRDefault="008C60CB" w:rsidP="008C60CB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Con base en los artículos 39 al </w:t>
      </w:r>
      <w:r w:rsidRPr="008C60CB">
        <w:rPr>
          <w:rFonts w:cstheme="minorHAnsi"/>
          <w:color w:val="000000" w:themeColor="text1"/>
          <w:sz w:val="24"/>
          <w:szCs w:val="24"/>
        </w:rPr>
        <w:t>56 de la Ley</w:t>
      </w:r>
      <w:r w:rsidRPr="008C60CB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8C60CB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8C60CB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8C60CB" w:rsidRPr="008C60CB" w:rsidRDefault="008C60CB" w:rsidP="008C60CB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8C60CB" w:rsidRPr="008C60CB" w:rsidRDefault="008C60CB" w:rsidP="008C60CB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La solicitud para el ejercicio de los </w:t>
      </w:r>
      <w:r w:rsidRPr="008C60CB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8C60CB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8C60CB">
        <w:rPr>
          <w:rStyle w:val="Refdenotaalpie"/>
          <w:rFonts w:cstheme="minorHAnsi"/>
          <w:sz w:val="24"/>
          <w:szCs w:val="24"/>
        </w:rPr>
        <w:footnoteReference w:id="6"/>
      </w:r>
      <w:r w:rsidRPr="008C60CB">
        <w:rPr>
          <w:rFonts w:cstheme="minorHAnsi"/>
          <w:sz w:val="24"/>
          <w:szCs w:val="24"/>
        </w:rPr>
        <w:t xml:space="preserve">, mediante escrito libre, </w:t>
      </w:r>
      <w:r w:rsidRPr="008C60CB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8C60CB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8C60CB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8C60CB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8C60CB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8C60CB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8C60CB">
        <w:rPr>
          <w:rFonts w:cstheme="minorHAnsi"/>
          <w:color w:val="000000" w:themeColor="text1"/>
          <w:sz w:val="24"/>
          <w:szCs w:val="24"/>
        </w:rPr>
        <w:t>o a</w:t>
      </w:r>
      <w:r w:rsidRPr="008C60CB">
        <w:rPr>
          <w:rFonts w:cstheme="minorHAnsi"/>
          <w:color w:val="FF0000"/>
          <w:sz w:val="24"/>
          <w:szCs w:val="24"/>
        </w:rPr>
        <w:t xml:space="preserve"> </w:t>
      </w:r>
      <w:r w:rsidRPr="008C60CB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8C60CB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8C60CB">
        <w:rPr>
          <w:rFonts w:cstheme="minorHAnsi"/>
          <w:sz w:val="24"/>
          <w:szCs w:val="24"/>
        </w:rPr>
        <w:t xml:space="preserve">, señalando los siguientes requisitos:  </w:t>
      </w:r>
    </w:p>
    <w:p w:rsidR="001960B2" w:rsidRPr="008C60CB" w:rsidRDefault="001960B2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8C60CB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8C60CB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8C60CB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8C60CB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8C60CB">
        <w:rPr>
          <w:rFonts w:cstheme="minorHAnsi"/>
          <w:sz w:val="24"/>
          <w:szCs w:val="24"/>
        </w:rPr>
        <w:t>P</w:t>
      </w:r>
      <w:r w:rsidRPr="008C60CB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8C60CB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La descripción del derecho ARCO</w:t>
      </w:r>
      <w:r w:rsidR="008C60CB">
        <w:rPr>
          <w:rFonts w:cstheme="minorHAnsi"/>
          <w:sz w:val="24"/>
          <w:szCs w:val="24"/>
        </w:rPr>
        <w:t>P</w:t>
      </w:r>
      <w:r w:rsidRPr="008C60CB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8C60CB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8C60CB" w:rsidRDefault="00617DF5" w:rsidP="00F25D0D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8C60CB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8C60CB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8C60CB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El ejercicio de los derechos ARCO</w:t>
      </w:r>
      <w:r w:rsidR="008C60CB">
        <w:rPr>
          <w:rFonts w:cstheme="minorHAnsi"/>
          <w:sz w:val="24"/>
          <w:szCs w:val="24"/>
        </w:rPr>
        <w:t>P</w:t>
      </w:r>
      <w:r w:rsidRPr="008C60CB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8C60CB">
        <w:rPr>
          <w:rFonts w:cstheme="minorHAnsi"/>
          <w:sz w:val="24"/>
          <w:szCs w:val="24"/>
        </w:rPr>
        <w:t xml:space="preserve"> de la información</w:t>
      </w:r>
      <w:r w:rsidRPr="008C60CB">
        <w:rPr>
          <w:rFonts w:cstheme="minorHAnsi"/>
          <w:sz w:val="24"/>
          <w:szCs w:val="24"/>
        </w:rPr>
        <w:t>.</w:t>
      </w:r>
    </w:p>
    <w:p w:rsidR="00856D0F" w:rsidRPr="008C60CB" w:rsidRDefault="00856D0F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8C60CB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El ejercicio de los derechos ARCO</w:t>
      </w:r>
      <w:r w:rsidR="008C60CB">
        <w:rPr>
          <w:rFonts w:cstheme="minorHAnsi"/>
          <w:sz w:val="24"/>
          <w:szCs w:val="24"/>
        </w:rPr>
        <w:t>P</w:t>
      </w:r>
      <w:r w:rsidRPr="008C60CB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8C60CB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C60CB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8C60CB">
        <w:rPr>
          <w:rFonts w:cstheme="minorHAnsi"/>
          <w:sz w:val="24"/>
          <w:szCs w:val="24"/>
        </w:rPr>
        <w:t>P</w:t>
      </w:r>
      <w:r w:rsidRPr="008C60CB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8C60CB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C60CB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 xml:space="preserve"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</w:t>
      </w:r>
      <w:r w:rsidRPr="008C60CB">
        <w:rPr>
          <w:rFonts w:cstheme="minorHAnsi"/>
          <w:sz w:val="24"/>
          <w:szCs w:val="24"/>
        </w:rPr>
        <w:lastRenderedPageBreak/>
        <w:t>plazos antes referidos, podrán ser ampliados una sola vez por un periodo igual, siempre y cuando así lo justifiquen las circunstancias del caso</w:t>
      </w:r>
      <w:r w:rsidR="00CB4570" w:rsidRPr="008C60CB">
        <w:rPr>
          <w:rFonts w:cstheme="minorHAnsi"/>
          <w:sz w:val="24"/>
          <w:szCs w:val="24"/>
        </w:rPr>
        <w:t>.</w:t>
      </w:r>
    </w:p>
    <w:p w:rsidR="00856D0F" w:rsidRPr="008C60CB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C60CB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8C60CB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C60CB" w:rsidRDefault="00856D0F" w:rsidP="00F25D0D">
      <w:pPr>
        <w:spacing w:line="240" w:lineRule="auto"/>
        <w:rPr>
          <w:rFonts w:cstheme="minorHAnsi"/>
          <w:b/>
          <w:sz w:val="24"/>
          <w:szCs w:val="24"/>
        </w:rPr>
      </w:pPr>
      <w:r w:rsidRPr="008C60CB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8C60CB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8C60CB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8C60CB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8C60CB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C60CB" w:rsidRDefault="008C60CB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8C60CB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373831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373831" w:rsidRPr="008C60CB" w:rsidRDefault="00373831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8C60CB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8C60CB" w:rsidRDefault="00856D0F" w:rsidP="00F25D0D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8C60CB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8C60CB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8C60CB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8C60CB">
        <w:rPr>
          <w:rFonts w:cstheme="minorHAnsi"/>
          <w:b/>
          <w:sz w:val="24"/>
          <w:szCs w:val="24"/>
        </w:rPr>
        <w:t>T</w:t>
      </w:r>
      <w:r w:rsidR="00AF0D18" w:rsidRPr="008C60CB">
        <w:rPr>
          <w:rFonts w:cstheme="minorHAnsi"/>
          <w:b/>
          <w:sz w:val="24"/>
          <w:szCs w:val="24"/>
        </w:rPr>
        <w:t>r</w:t>
      </w:r>
      <w:r w:rsidRPr="008C60CB">
        <w:rPr>
          <w:rFonts w:cstheme="minorHAnsi"/>
          <w:b/>
          <w:sz w:val="24"/>
          <w:szCs w:val="24"/>
        </w:rPr>
        <w:t>ansferencia de Datos</w:t>
      </w:r>
      <w:r w:rsidR="00AF0D18" w:rsidRPr="008C60CB">
        <w:rPr>
          <w:rFonts w:cstheme="minorHAnsi"/>
          <w:b/>
          <w:sz w:val="24"/>
          <w:szCs w:val="24"/>
        </w:rPr>
        <w:t xml:space="preserve"> </w:t>
      </w:r>
    </w:p>
    <w:p w:rsidR="00AF0D18" w:rsidRPr="008C60CB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8C60CB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8C60CB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8C60CB" w:rsidRDefault="00AF0D18" w:rsidP="00F25D0D">
      <w:pPr>
        <w:spacing w:line="240" w:lineRule="auto"/>
        <w:rPr>
          <w:rFonts w:cstheme="minorHAnsi"/>
          <w:sz w:val="24"/>
          <w:szCs w:val="24"/>
        </w:rPr>
      </w:pPr>
      <w:r w:rsidRPr="008C60CB">
        <w:rPr>
          <w:rFonts w:cstheme="minorHAnsi"/>
          <w:sz w:val="24"/>
          <w:szCs w:val="24"/>
        </w:rPr>
        <w:t>No se considera transferencia al intercambio o comunicación de datos personales entre la Unidad y las áreas administrativas del IEEZ, en el ejercicio de sus atribuciones.</w:t>
      </w:r>
    </w:p>
    <w:p w:rsidR="00AF0D18" w:rsidRPr="008C60CB" w:rsidRDefault="00AF0D18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8C60CB" w:rsidRDefault="000D252F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/>
          <w:color w:val="000000"/>
          <w:sz w:val="24"/>
          <w:szCs w:val="24"/>
          <w:lang w:eastAsia="es-MX"/>
        </w:rPr>
        <w:t>Portabilidad de D</w:t>
      </w:r>
      <w:r w:rsidR="00AF0D18" w:rsidRPr="008C60CB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8C60CB" w:rsidRDefault="00BE1E35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No</w:t>
      </w:r>
      <w:r w:rsidR="00AF0D18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8C60CB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8C60CB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8C60CB" w:rsidRPr="00790237" w:rsidRDefault="008C60CB" w:rsidP="008C60CB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C60CB" w:rsidRPr="008C60CB" w:rsidRDefault="008C60CB" w:rsidP="008C60CB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C60CB">
        <w:rPr>
          <w:rFonts w:cstheme="minorHAnsi"/>
          <w:b/>
          <w:sz w:val="24"/>
          <w:szCs w:val="24"/>
        </w:rPr>
        <w:t>Domicilio de la Unidad de Transparencia</w:t>
      </w:r>
    </w:p>
    <w:p w:rsidR="008C60CB" w:rsidRPr="008C60CB" w:rsidRDefault="008C60CB" w:rsidP="008C60CB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8C60CB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8C60CB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8C60CB" w:rsidRPr="008C60CB" w:rsidRDefault="008C60CB" w:rsidP="008C60CB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C60CB" w:rsidRPr="008C60CB" w:rsidRDefault="008C60CB" w:rsidP="008C60CB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8C60CB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8C60CB" w:rsidRPr="008C60CB" w:rsidRDefault="008C60CB" w:rsidP="008C60CB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8C60C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8C60CB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8C60CB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8C60CB">
        <w:rPr>
          <w:rFonts w:cstheme="minorHAnsi"/>
          <w:sz w:val="24"/>
          <w:szCs w:val="24"/>
        </w:rPr>
        <w:t xml:space="preserve"> en </w:t>
      </w:r>
      <w:r w:rsidRPr="008C60CB">
        <w:rPr>
          <w:rFonts w:cstheme="minorHAnsi"/>
          <w:b/>
          <w:sz w:val="24"/>
          <w:szCs w:val="24"/>
        </w:rPr>
        <w:t>Avisos de Privacidad</w:t>
      </w:r>
      <w:r w:rsidRPr="008C60CB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8C60CB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8C60CB" w:rsidRPr="00790237" w:rsidRDefault="008C60CB" w:rsidP="008C60CB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C60CB" w:rsidRPr="00790237" w:rsidRDefault="008C60CB" w:rsidP="008C60CB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C60CB" w:rsidRPr="00790237" w:rsidRDefault="008C60CB" w:rsidP="008C60CB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C60CB" w:rsidRPr="00790237" w:rsidRDefault="008C60CB" w:rsidP="008C60CB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9023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AC022F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8C60CB" w:rsidRDefault="00A234C2" w:rsidP="008C60CB">
      <w:pPr>
        <w:spacing w:line="240" w:lineRule="auto"/>
        <w:ind w:left="1418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A234C2" w:rsidRPr="008C60CB" w:rsidSect="00001068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D8" w:rsidRDefault="006124D8" w:rsidP="00926E0C">
      <w:pPr>
        <w:spacing w:line="240" w:lineRule="auto"/>
      </w:pPr>
      <w:r>
        <w:separator/>
      </w:r>
    </w:p>
  </w:endnote>
  <w:endnote w:type="continuationSeparator" w:id="0">
    <w:p w:rsidR="006124D8" w:rsidRDefault="006124D8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247823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AC022F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AC022F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AC022F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D8" w:rsidRDefault="006124D8" w:rsidP="00926E0C">
      <w:pPr>
        <w:spacing w:line="240" w:lineRule="auto"/>
      </w:pPr>
      <w:r>
        <w:separator/>
      </w:r>
    </w:p>
  </w:footnote>
  <w:footnote w:type="continuationSeparator" w:id="0">
    <w:p w:rsidR="006124D8" w:rsidRDefault="006124D8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06075A" w:rsidRDefault="0006075A" w:rsidP="0006075A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4">
    <w:p w:rsidR="007F6E87" w:rsidRPr="008C60CB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</w:t>
      </w:r>
      <w:r w:rsidRPr="008C60CB">
        <w:t>Transparencia Local</w:t>
      </w:r>
    </w:p>
  </w:footnote>
  <w:footnote w:id="5">
    <w:p w:rsidR="008C60CB" w:rsidRDefault="008C60CB" w:rsidP="008C60CB">
      <w:pPr>
        <w:pStyle w:val="Textonotapie"/>
      </w:pPr>
      <w:r w:rsidRPr="008C60CB">
        <w:rPr>
          <w:rStyle w:val="Refdenotaalpie"/>
        </w:rPr>
        <w:footnoteRef/>
      </w:r>
      <w:r w:rsidRPr="008C60CB">
        <w:t xml:space="preserve"> </w:t>
      </w:r>
      <w:r w:rsidRPr="008C60CB">
        <w:rPr>
          <w:rFonts w:cs="Arial"/>
        </w:rPr>
        <w:t>Acceso, rectificación, cancelación, oposición o portabilidad</w:t>
      </w:r>
    </w:p>
  </w:footnote>
  <w:footnote w:id="6">
    <w:p w:rsidR="008C60CB" w:rsidRDefault="008C60CB" w:rsidP="008C60CB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AC4996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102235</wp:posOffset>
          </wp:positionV>
          <wp:extent cx="1244600" cy="92202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A6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396A6D"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790936" w:rsidRDefault="00AF0D18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</w:t>
    </w:r>
  </w:p>
  <w:p w:rsidR="004735CC" w:rsidRDefault="00790936" w:rsidP="004735C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</w:t>
    </w:r>
  </w:p>
  <w:p w:rsidR="00A934A5" w:rsidRDefault="004735CC" w:rsidP="004735CC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>para el Trámite de</w:t>
    </w:r>
    <w:r w:rsidR="00A934A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Solicitudes de </w:t>
    </w:r>
  </w:p>
  <w:p w:rsidR="00790936" w:rsidRPr="003B53A8" w:rsidRDefault="00A934A5" w:rsidP="004735CC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</w:t>
    </w:r>
    <w:r w:rsidR="00B40052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Acceso a la 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>Información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Pública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1068"/>
    <w:rsid w:val="0000463B"/>
    <w:rsid w:val="0000717F"/>
    <w:rsid w:val="00012BE5"/>
    <w:rsid w:val="00013A11"/>
    <w:rsid w:val="00022520"/>
    <w:rsid w:val="000341EB"/>
    <w:rsid w:val="000503CE"/>
    <w:rsid w:val="0005448D"/>
    <w:rsid w:val="0005782A"/>
    <w:rsid w:val="0006075A"/>
    <w:rsid w:val="0006262C"/>
    <w:rsid w:val="0007299D"/>
    <w:rsid w:val="00087452"/>
    <w:rsid w:val="000A2DC1"/>
    <w:rsid w:val="000B5485"/>
    <w:rsid w:val="000D252F"/>
    <w:rsid w:val="000D5DCC"/>
    <w:rsid w:val="001160F8"/>
    <w:rsid w:val="00136959"/>
    <w:rsid w:val="00137470"/>
    <w:rsid w:val="00142017"/>
    <w:rsid w:val="001571FE"/>
    <w:rsid w:val="00161DB6"/>
    <w:rsid w:val="001637FF"/>
    <w:rsid w:val="001826FD"/>
    <w:rsid w:val="00182C5A"/>
    <w:rsid w:val="00187135"/>
    <w:rsid w:val="001946FD"/>
    <w:rsid w:val="001960B2"/>
    <w:rsid w:val="00197B70"/>
    <w:rsid w:val="001B1E0B"/>
    <w:rsid w:val="001D1438"/>
    <w:rsid w:val="001D4C27"/>
    <w:rsid w:val="001E4FEC"/>
    <w:rsid w:val="00204A9F"/>
    <w:rsid w:val="0022045A"/>
    <w:rsid w:val="002211E9"/>
    <w:rsid w:val="00234132"/>
    <w:rsid w:val="00247823"/>
    <w:rsid w:val="00247E66"/>
    <w:rsid w:val="00250913"/>
    <w:rsid w:val="00260A30"/>
    <w:rsid w:val="00265439"/>
    <w:rsid w:val="00271A00"/>
    <w:rsid w:val="0028619C"/>
    <w:rsid w:val="002A6848"/>
    <w:rsid w:val="002E19F7"/>
    <w:rsid w:val="002E51BE"/>
    <w:rsid w:val="002E5393"/>
    <w:rsid w:val="002E7466"/>
    <w:rsid w:val="002F33BC"/>
    <w:rsid w:val="003213A6"/>
    <w:rsid w:val="00321BC5"/>
    <w:rsid w:val="00333328"/>
    <w:rsid w:val="00342DAE"/>
    <w:rsid w:val="003471C6"/>
    <w:rsid w:val="00354821"/>
    <w:rsid w:val="0036786C"/>
    <w:rsid w:val="00373831"/>
    <w:rsid w:val="00392333"/>
    <w:rsid w:val="00396A6D"/>
    <w:rsid w:val="003A17E6"/>
    <w:rsid w:val="003B47CE"/>
    <w:rsid w:val="003B53A8"/>
    <w:rsid w:val="003C67BF"/>
    <w:rsid w:val="003E357D"/>
    <w:rsid w:val="00412A0B"/>
    <w:rsid w:val="00445107"/>
    <w:rsid w:val="00451F43"/>
    <w:rsid w:val="0047189E"/>
    <w:rsid w:val="004735CC"/>
    <w:rsid w:val="00491937"/>
    <w:rsid w:val="00495E77"/>
    <w:rsid w:val="00496200"/>
    <w:rsid w:val="0049720D"/>
    <w:rsid w:val="004E33E8"/>
    <w:rsid w:val="004F7CB6"/>
    <w:rsid w:val="005023C9"/>
    <w:rsid w:val="0050433E"/>
    <w:rsid w:val="00512258"/>
    <w:rsid w:val="005249A2"/>
    <w:rsid w:val="00545620"/>
    <w:rsid w:val="00565AD5"/>
    <w:rsid w:val="00571864"/>
    <w:rsid w:val="00573545"/>
    <w:rsid w:val="00575969"/>
    <w:rsid w:val="00580E55"/>
    <w:rsid w:val="0059116B"/>
    <w:rsid w:val="00594759"/>
    <w:rsid w:val="005B436A"/>
    <w:rsid w:val="005B4F34"/>
    <w:rsid w:val="005B76BB"/>
    <w:rsid w:val="005C0243"/>
    <w:rsid w:val="005C4BD3"/>
    <w:rsid w:val="005C58C8"/>
    <w:rsid w:val="005D0C95"/>
    <w:rsid w:val="005E15C1"/>
    <w:rsid w:val="005E3BD6"/>
    <w:rsid w:val="006124D8"/>
    <w:rsid w:val="00613793"/>
    <w:rsid w:val="006171AB"/>
    <w:rsid w:val="00617DF5"/>
    <w:rsid w:val="0062112B"/>
    <w:rsid w:val="006423A1"/>
    <w:rsid w:val="006427DD"/>
    <w:rsid w:val="00644167"/>
    <w:rsid w:val="00645EFD"/>
    <w:rsid w:val="0066011C"/>
    <w:rsid w:val="006704A8"/>
    <w:rsid w:val="006731A9"/>
    <w:rsid w:val="0067399E"/>
    <w:rsid w:val="006801F1"/>
    <w:rsid w:val="00686004"/>
    <w:rsid w:val="006C299A"/>
    <w:rsid w:val="006E4426"/>
    <w:rsid w:val="006F0AFD"/>
    <w:rsid w:val="006F7B43"/>
    <w:rsid w:val="00722172"/>
    <w:rsid w:val="00737312"/>
    <w:rsid w:val="007407F4"/>
    <w:rsid w:val="00741215"/>
    <w:rsid w:val="0074455B"/>
    <w:rsid w:val="00745108"/>
    <w:rsid w:val="007603DF"/>
    <w:rsid w:val="00787BAE"/>
    <w:rsid w:val="00790936"/>
    <w:rsid w:val="00797E80"/>
    <w:rsid w:val="007A2F11"/>
    <w:rsid w:val="007A36A7"/>
    <w:rsid w:val="007A4812"/>
    <w:rsid w:val="007A75A3"/>
    <w:rsid w:val="007C7D7E"/>
    <w:rsid w:val="007D0D58"/>
    <w:rsid w:val="007D4F62"/>
    <w:rsid w:val="007E6800"/>
    <w:rsid w:val="007F6E87"/>
    <w:rsid w:val="00803053"/>
    <w:rsid w:val="00812761"/>
    <w:rsid w:val="00817B9A"/>
    <w:rsid w:val="00820B10"/>
    <w:rsid w:val="008324E4"/>
    <w:rsid w:val="00852FAD"/>
    <w:rsid w:val="00855C4E"/>
    <w:rsid w:val="00856D0F"/>
    <w:rsid w:val="008576D3"/>
    <w:rsid w:val="00860B10"/>
    <w:rsid w:val="008847BC"/>
    <w:rsid w:val="008C60CB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5D28"/>
    <w:rsid w:val="009663BF"/>
    <w:rsid w:val="00972251"/>
    <w:rsid w:val="00975CDF"/>
    <w:rsid w:val="00976E42"/>
    <w:rsid w:val="00980763"/>
    <w:rsid w:val="00982203"/>
    <w:rsid w:val="009845CE"/>
    <w:rsid w:val="009A0FCD"/>
    <w:rsid w:val="009F2614"/>
    <w:rsid w:val="009F3F3F"/>
    <w:rsid w:val="00A068D0"/>
    <w:rsid w:val="00A110A7"/>
    <w:rsid w:val="00A234C2"/>
    <w:rsid w:val="00A3298F"/>
    <w:rsid w:val="00A43D43"/>
    <w:rsid w:val="00A64269"/>
    <w:rsid w:val="00A80479"/>
    <w:rsid w:val="00A84FE1"/>
    <w:rsid w:val="00A8542C"/>
    <w:rsid w:val="00A85D6E"/>
    <w:rsid w:val="00A934A5"/>
    <w:rsid w:val="00AB436B"/>
    <w:rsid w:val="00AC022F"/>
    <w:rsid w:val="00AC4996"/>
    <w:rsid w:val="00AD06BF"/>
    <w:rsid w:val="00AD6CDF"/>
    <w:rsid w:val="00AD6D06"/>
    <w:rsid w:val="00AE259D"/>
    <w:rsid w:val="00AF0D18"/>
    <w:rsid w:val="00AF7425"/>
    <w:rsid w:val="00B15761"/>
    <w:rsid w:val="00B21D09"/>
    <w:rsid w:val="00B36E68"/>
    <w:rsid w:val="00B40052"/>
    <w:rsid w:val="00B41081"/>
    <w:rsid w:val="00B463C3"/>
    <w:rsid w:val="00B53B69"/>
    <w:rsid w:val="00B64326"/>
    <w:rsid w:val="00B833D1"/>
    <w:rsid w:val="00B85C53"/>
    <w:rsid w:val="00B93EB2"/>
    <w:rsid w:val="00B9644A"/>
    <w:rsid w:val="00BA6115"/>
    <w:rsid w:val="00BB2906"/>
    <w:rsid w:val="00BB77C2"/>
    <w:rsid w:val="00BE1E35"/>
    <w:rsid w:val="00BE36B3"/>
    <w:rsid w:val="00BF0C87"/>
    <w:rsid w:val="00BF286B"/>
    <w:rsid w:val="00C16889"/>
    <w:rsid w:val="00C219D2"/>
    <w:rsid w:val="00C33238"/>
    <w:rsid w:val="00C35339"/>
    <w:rsid w:val="00C60949"/>
    <w:rsid w:val="00C666BD"/>
    <w:rsid w:val="00C66B39"/>
    <w:rsid w:val="00C8276E"/>
    <w:rsid w:val="00C97C80"/>
    <w:rsid w:val="00CA0C05"/>
    <w:rsid w:val="00CA5452"/>
    <w:rsid w:val="00CA54AD"/>
    <w:rsid w:val="00CB3048"/>
    <w:rsid w:val="00CB390E"/>
    <w:rsid w:val="00CB4570"/>
    <w:rsid w:val="00CC7565"/>
    <w:rsid w:val="00CF01B8"/>
    <w:rsid w:val="00CF3169"/>
    <w:rsid w:val="00D04631"/>
    <w:rsid w:val="00D063B5"/>
    <w:rsid w:val="00D06A3A"/>
    <w:rsid w:val="00D23845"/>
    <w:rsid w:val="00D2472B"/>
    <w:rsid w:val="00D34E2A"/>
    <w:rsid w:val="00D35B14"/>
    <w:rsid w:val="00D411F8"/>
    <w:rsid w:val="00D7122C"/>
    <w:rsid w:val="00D74300"/>
    <w:rsid w:val="00D90653"/>
    <w:rsid w:val="00DB2EA9"/>
    <w:rsid w:val="00DC2789"/>
    <w:rsid w:val="00DE3CD4"/>
    <w:rsid w:val="00E239E6"/>
    <w:rsid w:val="00E3366E"/>
    <w:rsid w:val="00E33AE2"/>
    <w:rsid w:val="00E34619"/>
    <w:rsid w:val="00E700FB"/>
    <w:rsid w:val="00E842B2"/>
    <w:rsid w:val="00E912E6"/>
    <w:rsid w:val="00EC1B83"/>
    <w:rsid w:val="00F25D0D"/>
    <w:rsid w:val="00F3751B"/>
    <w:rsid w:val="00F4012F"/>
    <w:rsid w:val="00F44A8F"/>
    <w:rsid w:val="00F637D8"/>
    <w:rsid w:val="00FB1F95"/>
    <w:rsid w:val="00FB35F7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928AB911-B695-4FA5-A3B3-4F30CFD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08C636-236D-452A-B9B2-0F2ED126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1855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2017-07-07T18:46:00Z</cp:lastPrinted>
  <dcterms:created xsi:type="dcterms:W3CDTF">2023-02-23T15:56:00Z</dcterms:created>
  <dcterms:modified xsi:type="dcterms:W3CDTF">2023-04-13T17:59:00Z</dcterms:modified>
</cp:coreProperties>
</file>